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F11" w:rsidRDefault="008C2BD0">
      <w:r>
        <w:t>July 2, 2020</w:t>
      </w:r>
    </w:p>
    <w:p w:rsidR="008C2BD0" w:rsidRDefault="008C2BD0"/>
    <w:p w:rsidR="008C2BD0" w:rsidRDefault="008C2BD0"/>
    <w:p w:rsidR="008C2BD0" w:rsidRDefault="008C2BD0"/>
    <w:p w:rsidR="008C2BD0" w:rsidRDefault="008C2BD0">
      <w:r>
        <w:t>Nzinga Hughes</w:t>
      </w:r>
    </w:p>
    <w:p w:rsidR="008C2BD0" w:rsidRDefault="008C2BD0">
      <w:r>
        <w:t>Villa Springs</w:t>
      </w:r>
    </w:p>
    <w:p w:rsidR="008C2BD0" w:rsidRDefault="008C2BD0">
      <w:r>
        <w:t>15101 Blue Ash Drive, Apt#: 1404</w:t>
      </w:r>
    </w:p>
    <w:p w:rsidR="008C2BD0" w:rsidRDefault="008C2BD0">
      <w:r>
        <w:t>Houston, TX 77090</w:t>
      </w:r>
    </w:p>
    <w:p w:rsidR="008C2BD0" w:rsidRDefault="008C2BD0"/>
    <w:p w:rsidR="008C2BD0" w:rsidRDefault="008C2BD0">
      <w:r>
        <w:t>Public Utility Commission of Texas</w:t>
      </w:r>
    </w:p>
    <w:p w:rsidR="008C2BD0" w:rsidRDefault="008C2BD0">
      <w:r>
        <w:t>Central Records</w:t>
      </w:r>
    </w:p>
    <w:p w:rsidR="008C2BD0" w:rsidRDefault="008C2BD0">
      <w:r>
        <w:t>Attn: Filing Clerk</w:t>
      </w:r>
    </w:p>
    <w:p w:rsidR="008C2BD0" w:rsidRDefault="008C2BD0">
      <w:r>
        <w:t>P.O. Box 13326</w:t>
      </w:r>
    </w:p>
    <w:p w:rsidR="008C2BD0" w:rsidRDefault="008C2BD0">
      <w:r>
        <w:t xml:space="preserve">1701 N. Congress Ave. </w:t>
      </w:r>
    </w:p>
    <w:p w:rsidR="008C2BD0" w:rsidRDefault="008C2BD0">
      <w:r>
        <w:t>Austin, TX 78711-3326</w:t>
      </w:r>
    </w:p>
    <w:p w:rsidR="008C2BD0" w:rsidRDefault="008C2BD0"/>
    <w:p w:rsidR="008C2BD0" w:rsidRDefault="009D68B9">
      <w:r w:rsidRPr="009D68B9">
        <w:rPr>
          <w:b/>
        </w:rPr>
        <w:t>Attn:</w:t>
      </w:r>
      <w:r>
        <w:t xml:space="preserve"> </w:t>
      </w:r>
      <w:r>
        <w:tab/>
        <w:t>Mr. R</w:t>
      </w:r>
      <w:r w:rsidR="008C2BD0">
        <w:t>ustin Tawater</w:t>
      </w:r>
    </w:p>
    <w:p w:rsidR="008C2BD0" w:rsidRDefault="008C2BD0"/>
    <w:p w:rsidR="008C2BD0" w:rsidRDefault="008C2BD0">
      <w:pPr>
        <w:rPr>
          <w:b/>
        </w:rPr>
      </w:pPr>
      <w:r w:rsidRPr="009D68B9">
        <w:rPr>
          <w:b/>
        </w:rPr>
        <w:t>CC:</w:t>
      </w:r>
      <w:r>
        <w:t xml:space="preserve"> </w:t>
      </w:r>
      <w:r>
        <w:tab/>
        <w:t xml:space="preserve">The Trails at Dominion Park </w:t>
      </w:r>
      <w:r w:rsidRPr="008C2BD0">
        <w:rPr>
          <w:b/>
        </w:rPr>
        <w:t>(“The Trails”)</w:t>
      </w:r>
      <w:r>
        <w:t xml:space="preserve">, AB-GO Trails at the Dominion Park Propco, LLC </w:t>
      </w:r>
      <w:r w:rsidRPr="008C2BD0">
        <w:rPr>
          <w:b/>
        </w:rPr>
        <w:t>(“AB-GO Trails”)</w:t>
      </w:r>
      <w:r>
        <w:t xml:space="preserve">, RealPage Utility Management, Inc. f/k/a NWP Services Corporation </w:t>
      </w:r>
      <w:r w:rsidRPr="008C2BD0">
        <w:rPr>
          <w:b/>
        </w:rPr>
        <w:t>(“RUM”),</w:t>
      </w:r>
      <w:r>
        <w:t xml:space="preserve"> and Goldoller Real Estate Investments </w:t>
      </w:r>
      <w:r w:rsidRPr="008C2BD0">
        <w:rPr>
          <w:b/>
        </w:rPr>
        <w:t>(“Goldoller”)</w:t>
      </w:r>
      <w:r>
        <w:rPr>
          <w:b/>
        </w:rPr>
        <w:t xml:space="preserve"> (</w:t>
      </w:r>
      <w:r>
        <w:t>collectively</w:t>
      </w:r>
      <w:r w:rsidRPr="008C2BD0">
        <w:rPr>
          <w:b/>
        </w:rPr>
        <w:t>, “Defendants”</w:t>
      </w:r>
      <w:r>
        <w:t>)</w:t>
      </w:r>
      <w:r w:rsidRPr="008C2BD0">
        <w:rPr>
          <w:b/>
        </w:rPr>
        <w:t>.</w:t>
      </w:r>
    </w:p>
    <w:p w:rsidR="008C2BD0" w:rsidRDefault="008C2BD0">
      <w:pPr>
        <w:rPr>
          <w:b/>
        </w:rPr>
      </w:pPr>
    </w:p>
    <w:p w:rsidR="009D68B9" w:rsidRDefault="009D68B9" w:rsidP="008C2BD0">
      <w:pPr>
        <w:ind w:left="720" w:hanging="720"/>
        <w:rPr>
          <w:b/>
        </w:rPr>
      </w:pPr>
    </w:p>
    <w:p w:rsidR="008C2BD0" w:rsidRDefault="008C2BD0" w:rsidP="009D68B9">
      <w:pPr>
        <w:ind w:left="720" w:hanging="720"/>
        <w:rPr>
          <w:b/>
        </w:rPr>
      </w:pPr>
      <w:r>
        <w:rPr>
          <w:b/>
        </w:rPr>
        <w:t xml:space="preserve">RE: </w:t>
      </w:r>
      <w:r>
        <w:rPr>
          <w:b/>
        </w:rPr>
        <w:tab/>
        <w:t>CONFIDENTIAL SETTLEMENT AGREEMENT AND GENERAL RELEASE OF CLAIMS</w:t>
      </w:r>
    </w:p>
    <w:p w:rsidR="008C2BD0" w:rsidRDefault="008C2BD0" w:rsidP="008C2BD0">
      <w:pPr>
        <w:ind w:left="720" w:hanging="720"/>
        <w:rPr>
          <w:b/>
        </w:rPr>
      </w:pPr>
    </w:p>
    <w:p w:rsidR="006F4E13" w:rsidRDefault="008C2BD0" w:rsidP="006F4E13">
      <w:pPr>
        <w:tabs>
          <w:tab w:val="left" w:pos="0"/>
        </w:tabs>
      </w:pPr>
      <w:r w:rsidRPr="008C2BD0">
        <w:t>I, (Nzinga Hughes/</w:t>
      </w:r>
      <w:r w:rsidRPr="006F4E13">
        <w:rPr>
          <w:b/>
        </w:rPr>
        <w:t>Claimant</w:t>
      </w:r>
      <w:r w:rsidR="006F4E13">
        <w:t>) have</w:t>
      </w:r>
      <w:r w:rsidRPr="008C2BD0">
        <w:t xml:space="preserve"> reached an agreement with the </w:t>
      </w:r>
      <w:r w:rsidR="006F4E13">
        <w:t xml:space="preserve">above defendant’s in </w:t>
      </w:r>
      <w:r>
        <w:t>which</w:t>
      </w:r>
      <w:r w:rsidR="006F4E13">
        <w:t xml:space="preserve"> this claim (docket#: </w:t>
      </w:r>
      <w:r w:rsidR="006F4E13" w:rsidRPr="006F4E13">
        <w:rPr>
          <w:b/>
        </w:rPr>
        <w:t>48454/473-19-6762</w:t>
      </w:r>
      <w:r w:rsidR="006F4E13">
        <w:t xml:space="preserve">) has been resolved. </w:t>
      </w:r>
      <w:r w:rsidR="009D68B9">
        <w:t>I am withdrawing this claim and am now asking that the claim be dismissed.</w:t>
      </w:r>
    </w:p>
    <w:p w:rsidR="009D68B9" w:rsidRDefault="009D68B9" w:rsidP="006F4E13">
      <w:pPr>
        <w:tabs>
          <w:tab w:val="left" w:pos="0"/>
        </w:tabs>
      </w:pPr>
    </w:p>
    <w:p w:rsidR="009D68B9" w:rsidRDefault="009D68B9" w:rsidP="006F4E13">
      <w:pPr>
        <w:tabs>
          <w:tab w:val="left" w:pos="0"/>
        </w:tabs>
      </w:pPr>
    </w:p>
    <w:p w:rsidR="009D68B9" w:rsidRDefault="009D68B9" w:rsidP="006F4E13">
      <w:pPr>
        <w:tabs>
          <w:tab w:val="left" w:pos="0"/>
        </w:tabs>
      </w:pPr>
      <w:r>
        <w:t>Thank you,</w:t>
      </w:r>
    </w:p>
    <w:p w:rsidR="009D68B9" w:rsidRDefault="009D68B9" w:rsidP="006F4E13">
      <w:pPr>
        <w:tabs>
          <w:tab w:val="left" w:pos="0"/>
        </w:tabs>
      </w:pPr>
    </w:p>
    <w:p w:rsidR="009D68B9" w:rsidRDefault="009D68B9" w:rsidP="006F4E13">
      <w:pPr>
        <w:tabs>
          <w:tab w:val="left" w:pos="0"/>
        </w:tabs>
      </w:pPr>
    </w:p>
    <w:p w:rsidR="009D68B9" w:rsidRPr="008C2BD0" w:rsidRDefault="009D68B9" w:rsidP="006F4E13">
      <w:pPr>
        <w:tabs>
          <w:tab w:val="left" w:pos="0"/>
        </w:tabs>
      </w:pPr>
      <w:r>
        <w:t>Nzinga Hughes</w:t>
      </w:r>
      <w:bookmarkStart w:id="0" w:name="_GoBack"/>
      <w:bookmarkEnd w:id="0"/>
    </w:p>
    <w:sectPr w:rsidR="009D68B9" w:rsidRPr="008C2BD0" w:rsidSect="00333F1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BD0"/>
    <w:rsid w:val="00333F11"/>
    <w:rsid w:val="006F4E13"/>
    <w:rsid w:val="008C2BD0"/>
    <w:rsid w:val="009D6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C4B96C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D68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68B9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List">
    <w:name w:val="List"/>
    <w:basedOn w:val="Normal"/>
    <w:uiPriority w:val="99"/>
    <w:unhideWhenUsed/>
    <w:rsid w:val="009D68B9"/>
    <w:pPr>
      <w:ind w:left="360" w:hanging="360"/>
      <w:contextualSpacing/>
    </w:pPr>
  </w:style>
  <w:style w:type="paragraph" w:styleId="Closing">
    <w:name w:val="Closing"/>
    <w:basedOn w:val="Normal"/>
    <w:link w:val="ClosingChar"/>
    <w:uiPriority w:val="99"/>
    <w:unhideWhenUsed/>
    <w:rsid w:val="009D68B9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rsid w:val="009D68B9"/>
  </w:style>
  <w:style w:type="paragraph" w:styleId="Date">
    <w:name w:val="Date"/>
    <w:basedOn w:val="Normal"/>
    <w:next w:val="Normal"/>
    <w:link w:val="DateChar"/>
    <w:uiPriority w:val="99"/>
    <w:unhideWhenUsed/>
    <w:rsid w:val="009D68B9"/>
  </w:style>
  <w:style w:type="character" w:customStyle="1" w:styleId="DateChar">
    <w:name w:val="Date Char"/>
    <w:basedOn w:val="DefaultParagraphFont"/>
    <w:link w:val="Date"/>
    <w:uiPriority w:val="99"/>
    <w:rsid w:val="009D68B9"/>
  </w:style>
  <w:style w:type="paragraph" w:customStyle="1" w:styleId="CcList">
    <w:name w:val="Cc List"/>
    <w:basedOn w:val="Normal"/>
    <w:rsid w:val="009D68B9"/>
  </w:style>
  <w:style w:type="paragraph" w:customStyle="1" w:styleId="InsideAddress">
    <w:name w:val="Inside Address"/>
    <w:basedOn w:val="Normal"/>
    <w:rsid w:val="009D68B9"/>
  </w:style>
  <w:style w:type="paragraph" w:styleId="Signature">
    <w:name w:val="Signature"/>
    <w:basedOn w:val="Normal"/>
    <w:link w:val="SignatureChar"/>
    <w:uiPriority w:val="99"/>
    <w:unhideWhenUsed/>
    <w:rsid w:val="009D68B9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rsid w:val="009D68B9"/>
  </w:style>
  <w:style w:type="paragraph" w:styleId="BodyText">
    <w:name w:val="Body Text"/>
    <w:basedOn w:val="Normal"/>
    <w:link w:val="BodyTextChar"/>
    <w:uiPriority w:val="99"/>
    <w:unhideWhenUsed/>
    <w:rsid w:val="009D68B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68B9"/>
  </w:style>
  <w:style w:type="paragraph" w:customStyle="1" w:styleId="ReferenceLine">
    <w:name w:val="Reference Line"/>
    <w:basedOn w:val="BodyText"/>
    <w:rsid w:val="009D68B9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D68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68B9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List">
    <w:name w:val="List"/>
    <w:basedOn w:val="Normal"/>
    <w:uiPriority w:val="99"/>
    <w:unhideWhenUsed/>
    <w:rsid w:val="009D68B9"/>
    <w:pPr>
      <w:ind w:left="360" w:hanging="360"/>
      <w:contextualSpacing/>
    </w:pPr>
  </w:style>
  <w:style w:type="paragraph" w:styleId="Closing">
    <w:name w:val="Closing"/>
    <w:basedOn w:val="Normal"/>
    <w:link w:val="ClosingChar"/>
    <w:uiPriority w:val="99"/>
    <w:unhideWhenUsed/>
    <w:rsid w:val="009D68B9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rsid w:val="009D68B9"/>
  </w:style>
  <w:style w:type="paragraph" w:styleId="Date">
    <w:name w:val="Date"/>
    <w:basedOn w:val="Normal"/>
    <w:next w:val="Normal"/>
    <w:link w:val="DateChar"/>
    <w:uiPriority w:val="99"/>
    <w:unhideWhenUsed/>
    <w:rsid w:val="009D68B9"/>
  </w:style>
  <w:style w:type="character" w:customStyle="1" w:styleId="DateChar">
    <w:name w:val="Date Char"/>
    <w:basedOn w:val="DefaultParagraphFont"/>
    <w:link w:val="Date"/>
    <w:uiPriority w:val="99"/>
    <w:rsid w:val="009D68B9"/>
  </w:style>
  <w:style w:type="paragraph" w:customStyle="1" w:styleId="CcList">
    <w:name w:val="Cc List"/>
    <w:basedOn w:val="Normal"/>
    <w:rsid w:val="009D68B9"/>
  </w:style>
  <w:style w:type="paragraph" w:customStyle="1" w:styleId="InsideAddress">
    <w:name w:val="Inside Address"/>
    <w:basedOn w:val="Normal"/>
    <w:rsid w:val="009D68B9"/>
  </w:style>
  <w:style w:type="paragraph" w:styleId="Signature">
    <w:name w:val="Signature"/>
    <w:basedOn w:val="Normal"/>
    <w:link w:val="SignatureChar"/>
    <w:uiPriority w:val="99"/>
    <w:unhideWhenUsed/>
    <w:rsid w:val="009D68B9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rsid w:val="009D68B9"/>
  </w:style>
  <w:style w:type="paragraph" w:styleId="BodyText">
    <w:name w:val="Body Text"/>
    <w:basedOn w:val="Normal"/>
    <w:link w:val="BodyTextChar"/>
    <w:uiPriority w:val="99"/>
    <w:unhideWhenUsed/>
    <w:rsid w:val="009D68B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68B9"/>
  </w:style>
  <w:style w:type="paragraph" w:customStyle="1" w:styleId="ReferenceLine">
    <w:name w:val="Reference Line"/>
    <w:basedOn w:val="BodyText"/>
    <w:rsid w:val="009D68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126</Words>
  <Characters>722</Characters>
  <Application>Microsoft Macintosh Word</Application>
  <DocSecurity>0</DocSecurity>
  <Lines>6</Lines>
  <Paragraphs>1</Paragraphs>
  <ScaleCrop>false</ScaleCrop>
  <Company>New Jersey City University</Company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Nzinga Hughes</dc:creator>
  <cp:keywords/>
  <dc:description/>
  <cp:lastModifiedBy>Nzinga Hughes</cp:lastModifiedBy>
  <cp:revision>1</cp:revision>
  <dcterms:created xsi:type="dcterms:W3CDTF">2020-07-02T18:29:00Z</dcterms:created>
  <dcterms:modified xsi:type="dcterms:W3CDTF">2020-07-02T19:11:00Z</dcterms:modified>
</cp:coreProperties>
</file>